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C1113" w14:textId="77777777" w:rsidR="00EC4C7F" w:rsidRPr="009A5CB7" w:rsidRDefault="00EC4C7F" w:rsidP="00EC4C7F">
      <w:pPr>
        <w:pStyle w:val="Geenafstand"/>
        <w:rPr>
          <w:rFonts w:ascii="Times New Roman" w:hAnsi="Times New Roman" w:cs="Times New Roman"/>
          <w:b/>
          <w:bCs/>
          <w:sz w:val="24"/>
          <w:szCs w:val="24"/>
        </w:rPr>
      </w:pPr>
      <w:r w:rsidRPr="009A5CB7">
        <w:rPr>
          <w:rFonts w:ascii="Times New Roman" w:hAnsi="Times New Roman" w:cs="Times New Roman"/>
          <w:b/>
          <w:bCs/>
          <w:sz w:val="24"/>
          <w:szCs w:val="24"/>
        </w:rPr>
        <w:t>Paul Tyson</w:t>
      </w:r>
    </w:p>
    <w:p w14:paraId="7847EC7A" w14:textId="77777777" w:rsidR="00EC4C7F" w:rsidRPr="009A5CB7" w:rsidRDefault="00EC4C7F" w:rsidP="00EC4C7F">
      <w:pPr>
        <w:pStyle w:val="Geenafstand"/>
        <w:rPr>
          <w:rFonts w:ascii="Times New Roman" w:hAnsi="Times New Roman" w:cs="Times New Roman"/>
          <w:b/>
          <w:bCs/>
          <w:i/>
          <w:iCs/>
          <w:sz w:val="24"/>
          <w:szCs w:val="24"/>
        </w:rPr>
      </w:pPr>
      <w:r w:rsidRPr="009A5CB7">
        <w:rPr>
          <w:rFonts w:ascii="Times New Roman" w:hAnsi="Times New Roman" w:cs="Times New Roman"/>
          <w:b/>
          <w:bCs/>
          <w:i/>
          <w:iCs/>
          <w:sz w:val="24"/>
          <w:szCs w:val="24"/>
        </w:rPr>
        <w:t>A Christian Theology of Science: Reimaging a Theological Vision of Natural Knowledge</w:t>
      </w:r>
    </w:p>
    <w:p w14:paraId="7A47F7B5" w14:textId="77777777" w:rsidR="00EC4C7F" w:rsidRPr="009A5CB7" w:rsidRDefault="00EC4C7F" w:rsidP="00EC4C7F">
      <w:pPr>
        <w:pStyle w:val="Geenafstand"/>
        <w:rPr>
          <w:rFonts w:ascii="Times New Roman" w:hAnsi="Times New Roman" w:cs="Times New Roman"/>
          <w:sz w:val="24"/>
          <w:szCs w:val="24"/>
        </w:rPr>
      </w:pPr>
      <w:r w:rsidRPr="009A5CB7">
        <w:rPr>
          <w:rFonts w:ascii="Times New Roman" w:hAnsi="Times New Roman" w:cs="Times New Roman"/>
          <w:sz w:val="24"/>
          <w:szCs w:val="24"/>
        </w:rPr>
        <w:t>Grand Rapids, MI: Baker Academic, 2022. 224 pp. pb. $24.99. ISBN 9781540965516</w:t>
      </w:r>
    </w:p>
    <w:p w14:paraId="35F6D078" w14:textId="77777777" w:rsidR="00EC4C7F" w:rsidRDefault="00EC4C7F" w:rsidP="00EC4C7F">
      <w:pPr>
        <w:pStyle w:val="Geenafstand"/>
        <w:rPr>
          <w:rFonts w:ascii="Times New Roman" w:hAnsi="Times New Roman" w:cs="Times New Roman"/>
          <w:sz w:val="24"/>
          <w:szCs w:val="24"/>
        </w:rPr>
      </w:pPr>
    </w:p>
    <w:p w14:paraId="58A84CDB" w14:textId="0CD08156" w:rsidR="00EC4C7F" w:rsidRDefault="00EC4C7F" w:rsidP="00EC4C7F">
      <w:pPr>
        <w:pStyle w:val="Geenafstand"/>
        <w:rPr>
          <w:rFonts w:ascii="Times New Roman" w:hAnsi="Times New Roman" w:cs="Times New Roman"/>
          <w:sz w:val="24"/>
          <w:szCs w:val="24"/>
        </w:rPr>
      </w:pPr>
      <w:r>
        <w:rPr>
          <w:rFonts w:ascii="Times New Roman" w:hAnsi="Times New Roman" w:cs="Times New Roman"/>
          <w:sz w:val="24"/>
          <w:szCs w:val="24"/>
        </w:rPr>
        <w:t xml:space="preserve">In this book, philosophical theologian Paul Tyson re-envisions the relationship between natural knowledge and Christian theology. Instead of adopting the common </w:t>
      </w:r>
      <w:r w:rsidRPr="00666324">
        <w:rPr>
          <w:rFonts w:ascii="Times New Roman" w:hAnsi="Times New Roman" w:cs="Times New Roman"/>
          <w:sz w:val="24"/>
          <w:szCs w:val="24"/>
        </w:rPr>
        <w:t xml:space="preserve">science and religion </w:t>
      </w:r>
      <w:r>
        <w:rPr>
          <w:rFonts w:ascii="Times New Roman" w:hAnsi="Times New Roman" w:cs="Times New Roman"/>
          <w:sz w:val="24"/>
          <w:szCs w:val="24"/>
        </w:rPr>
        <w:t xml:space="preserve">paradigm, Tyson advocates for a ‘theology of science’ and ‘religion-to-science interpretative dynamic’ (3, 27). Christian theology should engage modern science while holding fast to the core tenets of the faith and seek to incorporate natural knowledge into an orthodox theological account of reality. The goal here is for Christian theology to reclaim its historical position as a </w:t>
      </w:r>
      <w:r w:rsidR="00666324">
        <w:rPr>
          <w:rFonts w:ascii="Times New Roman" w:hAnsi="Times New Roman" w:cs="Times New Roman"/>
          <w:sz w:val="24"/>
          <w:szCs w:val="24"/>
        </w:rPr>
        <w:t>‘</w:t>
      </w:r>
      <w:r>
        <w:rPr>
          <w:rFonts w:ascii="Times New Roman" w:hAnsi="Times New Roman" w:cs="Times New Roman"/>
          <w:sz w:val="24"/>
          <w:szCs w:val="24"/>
        </w:rPr>
        <w:t>first-truth discourse</w:t>
      </w:r>
      <w:r w:rsidR="00666324">
        <w:rPr>
          <w:rFonts w:ascii="Times New Roman" w:hAnsi="Times New Roman" w:cs="Times New Roman"/>
          <w:sz w:val="24"/>
          <w:szCs w:val="24"/>
        </w:rPr>
        <w:t>’</w:t>
      </w:r>
      <w:r>
        <w:rPr>
          <w:rFonts w:ascii="Times New Roman" w:hAnsi="Times New Roman" w:cs="Times New Roman"/>
          <w:sz w:val="24"/>
          <w:szCs w:val="24"/>
        </w:rPr>
        <w:t xml:space="preserve"> by recovering a theological epistemology informed by Plato, Aristotle, Augustine and Aquinas (98). Tyson argues that this approach is better for Christian theology than its current, highly dysfunctional, relationship with modern science. Modern science, according to him, is shaped by empiricism, rationalism and physicalism, and judges Christian theology accordingly. It thus excludes </w:t>
      </w:r>
      <w:r w:rsidR="009B77AE">
        <w:rPr>
          <w:rFonts w:ascii="Times New Roman" w:hAnsi="Times New Roman" w:cs="Times New Roman"/>
          <w:sz w:val="24"/>
          <w:szCs w:val="24"/>
        </w:rPr>
        <w:t xml:space="preserve">from its scientific account of reality </w:t>
      </w:r>
      <w:r>
        <w:rPr>
          <w:rFonts w:ascii="Times New Roman" w:hAnsi="Times New Roman" w:cs="Times New Roman"/>
          <w:sz w:val="24"/>
          <w:szCs w:val="24"/>
        </w:rPr>
        <w:t>many of the core Christian truth claims, which are metaphysical and miraculous in nature</w:t>
      </w:r>
      <w:r w:rsidR="00AB33CA">
        <w:rPr>
          <w:rFonts w:ascii="Times New Roman" w:hAnsi="Times New Roman" w:cs="Times New Roman"/>
          <w:sz w:val="24"/>
          <w:szCs w:val="24"/>
        </w:rPr>
        <w:t xml:space="preserve"> </w:t>
      </w:r>
      <w:r>
        <w:rPr>
          <w:rFonts w:ascii="Times New Roman" w:hAnsi="Times New Roman" w:cs="Times New Roman"/>
          <w:sz w:val="24"/>
          <w:szCs w:val="24"/>
        </w:rPr>
        <w:t xml:space="preserve">(7-15). Tyson views these philosophical aspects of modern science as untenable and sees the need for </w:t>
      </w:r>
      <w:r w:rsidRPr="00B71A4B">
        <w:rPr>
          <w:rFonts w:ascii="Times New Roman" w:hAnsi="Times New Roman" w:cs="Times New Roman"/>
          <w:sz w:val="24"/>
          <w:szCs w:val="24"/>
        </w:rPr>
        <w:t>theological</w:t>
      </w:r>
      <w:r>
        <w:rPr>
          <w:rFonts w:ascii="Times New Roman" w:hAnsi="Times New Roman" w:cs="Times New Roman"/>
          <w:i/>
          <w:iCs/>
          <w:sz w:val="24"/>
          <w:szCs w:val="24"/>
        </w:rPr>
        <w:t xml:space="preserve"> </w:t>
      </w:r>
      <w:r>
        <w:rPr>
          <w:rFonts w:ascii="Times New Roman" w:hAnsi="Times New Roman" w:cs="Times New Roman"/>
          <w:sz w:val="24"/>
          <w:szCs w:val="24"/>
        </w:rPr>
        <w:t xml:space="preserve">warrants for the reliability of human reasoning and sense perception (43, 54). </w:t>
      </w:r>
    </w:p>
    <w:p w14:paraId="4B994F6A" w14:textId="3D9F05CC" w:rsidR="00EC4C7F" w:rsidRDefault="00EC4C7F" w:rsidP="00EC4C7F">
      <w:pPr>
        <w:pStyle w:val="Geenafstand"/>
        <w:rPr>
          <w:rFonts w:ascii="Times New Roman" w:hAnsi="Times New Roman" w:cs="Times New Roman"/>
          <w:sz w:val="24"/>
          <w:szCs w:val="24"/>
        </w:rPr>
      </w:pPr>
      <w:r>
        <w:rPr>
          <w:rFonts w:ascii="Times New Roman" w:hAnsi="Times New Roman" w:cs="Times New Roman"/>
          <w:sz w:val="24"/>
          <w:szCs w:val="24"/>
        </w:rPr>
        <w:tab/>
      </w:r>
      <w:r w:rsidR="00AB33CA">
        <w:rPr>
          <w:rFonts w:ascii="Times New Roman" w:hAnsi="Times New Roman" w:cs="Times New Roman"/>
          <w:sz w:val="24"/>
          <w:szCs w:val="24"/>
        </w:rPr>
        <w:t xml:space="preserve">The </w:t>
      </w:r>
      <w:r>
        <w:rPr>
          <w:rFonts w:ascii="Times New Roman" w:hAnsi="Times New Roman" w:cs="Times New Roman"/>
          <w:sz w:val="24"/>
          <w:szCs w:val="24"/>
        </w:rPr>
        <w:t xml:space="preserve">stark picture of </w:t>
      </w:r>
      <w:r w:rsidR="00AB33CA">
        <w:rPr>
          <w:rFonts w:ascii="Times New Roman" w:hAnsi="Times New Roman" w:cs="Times New Roman"/>
          <w:sz w:val="24"/>
          <w:szCs w:val="24"/>
        </w:rPr>
        <w:t>contemporary</w:t>
      </w:r>
      <w:r>
        <w:rPr>
          <w:rFonts w:ascii="Times New Roman" w:hAnsi="Times New Roman" w:cs="Times New Roman"/>
          <w:sz w:val="24"/>
          <w:szCs w:val="24"/>
        </w:rPr>
        <w:t xml:space="preserve"> science</w:t>
      </w:r>
      <w:r w:rsidR="00AB33CA">
        <w:rPr>
          <w:rFonts w:ascii="Times New Roman" w:hAnsi="Times New Roman" w:cs="Times New Roman"/>
          <w:sz w:val="24"/>
          <w:szCs w:val="24"/>
        </w:rPr>
        <w:t xml:space="preserve">, which </w:t>
      </w:r>
      <w:r w:rsidR="006B4048">
        <w:rPr>
          <w:rFonts w:ascii="Times New Roman" w:hAnsi="Times New Roman" w:cs="Times New Roman"/>
          <w:sz w:val="24"/>
          <w:szCs w:val="24"/>
        </w:rPr>
        <w:t>the author</w:t>
      </w:r>
      <w:r w:rsidR="00AB33CA">
        <w:rPr>
          <w:rFonts w:ascii="Times New Roman" w:hAnsi="Times New Roman" w:cs="Times New Roman"/>
          <w:sz w:val="24"/>
          <w:szCs w:val="24"/>
        </w:rPr>
        <w:t xml:space="preserve"> paints, </w:t>
      </w:r>
      <w:r>
        <w:rPr>
          <w:rFonts w:ascii="Times New Roman" w:hAnsi="Times New Roman" w:cs="Times New Roman"/>
          <w:sz w:val="24"/>
          <w:szCs w:val="24"/>
        </w:rPr>
        <w:t xml:space="preserve">identifies important tendencies, but </w:t>
      </w:r>
      <w:r w:rsidR="009B77AE">
        <w:rPr>
          <w:rFonts w:ascii="Times New Roman" w:hAnsi="Times New Roman" w:cs="Times New Roman"/>
          <w:sz w:val="24"/>
          <w:szCs w:val="24"/>
        </w:rPr>
        <w:t xml:space="preserve">his analysis </w:t>
      </w:r>
      <w:r>
        <w:rPr>
          <w:rFonts w:ascii="Times New Roman" w:hAnsi="Times New Roman" w:cs="Times New Roman"/>
          <w:sz w:val="24"/>
          <w:szCs w:val="24"/>
        </w:rPr>
        <w:t xml:space="preserve">struggles to deal with </w:t>
      </w:r>
      <w:r w:rsidR="00AB33CA">
        <w:rPr>
          <w:rFonts w:ascii="Times New Roman" w:hAnsi="Times New Roman" w:cs="Times New Roman"/>
          <w:sz w:val="24"/>
          <w:szCs w:val="24"/>
        </w:rPr>
        <w:t>science’s</w:t>
      </w:r>
      <w:r>
        <w:rPr>
          <w:rFonts w:ascii="Times New Roman" w:hAnsi="Times New Roman" w:cs="Times New Roman"/>
          <w:sz w:val="24"/>
          <w:szCs w:val="24"/>
        </w:rPr>
        <w:t xml:space="preserve"> success in producing </w:t>
      </w:r>
      <w:r w:rsidRPr="00F76755">
        <w:rPr>
          <w:rFonts w:ascii="Times New Roman" w:hAnsi="Times New Roman" w:cs="Times New Roman"/>
          <w:sz w:val="24"/>
          <w:szCs w:val="24"/>
        </w:rPr>
        <w:t>knowledge</w:t>
      </w:r>
      <w:r>
        <w:rPr>
          <w:rFonts w:ascii="Times New Roman" w:hAnsi="Times New Roman" w:cs="Times New Roman"/>
          <w:sz w:val="24"/>
          <w:szCs w:val="24"/>
        </w:rPr>
        <w:t xml:space="preserve">. By </w:t>
      </w:r>
      <w:r w:rsidR="00AB33CA">
        <w:rPr>
          <w:rFonts w:ascii="Times New Roman" w:hAnsi="Times New Roman" w:cs="Times New Roman"/>
          <w:sz w:val="24"/>
          <w:szCs w:val="24"/>
        </w:rPr>
        <w:t>his</w:t>
      </w:r>
      <w:r>
        <w:rPr>
          <w:rFonts w:ascii="Times New Roman" w:hAnsi="Times New Roman" w:cs="Times New Roman"/>
          <w:sz w:val="24"/>
          <w:szCs w:val="24"/>
        </w:rPr>
        <w:t xml:space="preserve"> own admission, modern science has a better grasp of physical reality than any previous system, partly because of its abandonment of premodern metaphysics (70-71, 93-94). This suggests the fall of Christian theology from its place of prominence was a fortunate one (</w:t>
      </w:r>
      <w:proofErr w:type="spellStart"/>
      <w:r>
        <w:rPr>
          <w:rFonts w:ascii="Times New Roman" w:hAnsi="Times New Roman" w:cs="Times New Roman"/>
          <w:i/>
          <w:iCs/>
          <w:sz w:val="24"/>
          <w:szCs w:val="24"/>
        </w:rPr>
        <w:t>felix</w:t>
      </w:r>
      <w:proofErr w:type="spellEnd"/>
      <w:r>
        <w:rPr>
          <w:rFonts w:ascii="Times New Roman" w:hAnsi="Times New Roman" w:cs="Times New Roman"/>
          <w:i/>
          <w:iCs/>
          <w:sz w:val="24"/>
          <w:szCs w:val="24"/>
        </w:rPr>
        <w:t xml:space="preserve"> culpa</w:t>
      </w:r>
      <w:r>
        <w:t>)</w:t>
      </w:r>
      <w:r>
        <w:rPr>
          <w:rFonts w:ascii="Times New Roman" w:hAnsi="Times New Roman" w:cs="Times New Roman"/>
          <w:sz w:val="24"/>
          <w:szCs w:val="24"/>
        </w:rPr>
        <w:t xml:space="preserve">, and raises serious questions about the retrieval of premodern epistemology and metaphysics. We cannot just consider how </w:t>
      </w:r>
      <w:r w:rsidR="00A650BF">
        <w:rPr>
          <w:rFonts w:ascii="Times New Roman" w:hAnsi="Times New Roman" w:cs="Times New Roman"/>
          <w:sz w:val="24"/>
          <w:szCs w:val="24"/>
        </w:rPr>
        <w:t xml:space="preserve">the Tyson’s </w:t>
      </w:r>
      <w:r>
        <w:rPr>
          <w:rFonts w:ascii="Times New Roman" w:hAnsi="Times New Roman" w:cs="Times New Roman"/>
          <w:sz w:val="24"/>
          <w:szCs w:val="24"/>
        </w:rPr>
        <w:t>proposal benefits contemporary Christian theology, but must also take its impact on science into account</w:t>
      </w:r>
      <w:r w:rsidR="00AB33CA">
        <w:rPr>
          <w:rFonts w:ascii="Times New Roman" w:hAnsi="Times New Roman" w:cs="Times New Roman"/>
          <w:sz w:val="24"/>
          <w:szCs w:val="24"/>
        </w:rPr>
        <w:t>.</w:t>
      </w:r>
      <w:r w:rsidR="00A650BF">
        <w:rPr>
          <w:rFonts w:ascii="Times New Roman" w:hAnsi="Times New Roman" w:cs="Times New Roman"/>
          <w:sz w:val="24"/>
          <w:szCs w:val="24"/>
        </w:rPr>
        <w:t xml:space="preserve"> He</w:t>
      </w:r>
      <w:r w:rsidR="00AB33CA">
        <w:rPr>
          <w:rFonts w:ascii="Times New Roman" w:hAnsi="Times New Roman" w:cs="Times New Roman"/>
          <w:sz w:val="24"/>
          <w:szCs w:val="24"/>
        </w:rPr>
        <w:t>, for example, expects</w:t>
      </w:r>
      <w:r w:rsidR="00A64659">
        <w:rPr>
          <w:rFonts w:ascii="Times New Roman" w:hAnsi="Times New Roman" w:cs="Times New Roman"/>
          <w:sz w:val="24"/>
          <w:szCs w:val="24"/>
        </w:rPr>
        <w:t xml:space="preserve"> it to lead to</w:t>
      </w:r>
      <w:r w:rsidR="00AB33CA">
        <w:rPr>
          <w:rFonts w:ascii="Times New Roman" w:hAnsi="Times New Roman" w:cs="Times New Roman"/>
          <w:sz w:val="24"/>
          <w:szCs w:val="24"/>
        </w:rPr>
        <w:t xml:space="preserve"> an increase in theoretical complexity (168).</w:t>
      </w:r>
      <w:r>
        <w:rPr>
          <w:rFonts w:ascii="Times New Roman" w:hAnsi="Times New Roman" w:cs="Times New Roman"/>
          <w:sz w:val="24"/>
          <w:szCs w:val="24"/>
        </w:rPr>
        <w:t xml:space="preserve"> Another concern is that Tyson, for all his criticism of modern philosophy, does not fare much better in combatting philosophical scepticism</w:t>
      </w:r>
      <w:r w:rsidR="00A64659">
        <w:rPr>
          <w:rFonts w:ascii="Times New Roman" w:hAnsi="Times New Roman" w:cs="Times New Roman"/>
          <w:sz w:val="24"/>
          <w:szCs w:val="24"/>
        </w:rPr>
        <w:t xml:space="preserve">. </w:t>
      </w:r>
      <w:r>
        <w:rPr>
          <w:rFonts w:ascii="Times New Roman" w:hAnsi="Times New Roman" w:cs="Times New Roman"/>
          <w:sz w:val="24"/>
          <w:szCs w:val="24"/>
        </w:rPr>
        <w:t xml:space="preserve">‘Theocentric ontological foundationalism’ may </w:t>
      </w:r>
      <w:r w:rsidRPr="007D1E99">
        <w:rPr>
          <w:rFonts w:ascii="Times New Roman" w:hAnsi="Times New Roman" w:cs="Times New Roman"/>
          <w:i/>
          <w:iCs/>
          <w:sz w:val="24"/>
          <w:szCs w:val="24"/>
        </w:rPr>
        <w:t>entail</w:t>
      </w:r>
      <w:r>
        <w:rPr>
          <w:rFonts w:ascii="Times New Roman" w:hAnsi="Times New Roman" w:cs="Times New Roman"/>
          <w:sz w:val="24"/>
          <w:szCs w:val="24"/>
        </w:rPr>
        <w:t xml:space="preserve"> that our epistemic faculties are reliable,</w:t>
      </w:r>
      <w:r w:rsidR="00A64659">
        <w:rPr>
          <w:rFonts w:ascii="Times New Roman" w:hAnsi="Times New Roman" w:cs="Times New Roman"/>
          <w:sz w:val="24"/>
          <w:szCs w:val="24"/>
        </w:rPr>
        <w:t xml:space="preserve"> but </w:t>
      </w:r>
      <w:r w:rsidR="00167E68">
        <w:rPr>
          <w:rFonts w:ascii="Times New Roman" w:hAnsi="Times New Roman" w:cs="Times New Roman"/>
          <w:sz w:val="24"/>
          <w:szCs w:val="24"/>
        </w:rPr>
        <w:t xml:space="preserve">clearly we </w:t>
      </w:r>
      <w:r>
        <w:rPr>
          <w:rFonts w:ascii="Times New Roman" w:hAnsi="Times New Roman" w:cs="Times New Roman"/>
          <w:sz w:val="24"/>
          <w:szCs w:val="24"/>
        </w:rPr>
        <w:t xml:space="preserve">cannot </w:t>
      </w:r>
      <w:r w:rsidRPr="007D1E99">
        <w:rPr>
          <w:rFonts w:ascii="Times New Roman" w:hAnsi="Times New Roman" w:cs="Times New Roman"/>
          <w:i/>
          <w:iCs/>
          <w:sz w:val="24"/>
          <w:szCs w:val="24"/>
        </w:rPr>
        <w:t>know</w:t>
      </w:r>
      <w:r>
        <w:rPr>
          <w:rFonts w:ascii="Times New Roman" w:hAnsi="Times New Roman" w:cs="Times New Roman"/>
          <w:sz w:val="24"/>
          <w:szCs w:val="24"/>
        </w:rPr>
        <w:t xml:space="preserve"> the ontology is true apart from these very faculties. Christians (and other theists) might respond that they have a reasonable trust in their faculties (cf. 41-42), but</w:t>
      </w:r>
      <w:r w:rsidR="00A64659">
        <w:rPr>
          <w:rFonts w:ascii="Times New Roman" w:hAnsi="Times New Roman" w:cs="Times New Roman"/>
          <w:sz w:val="24"/>
          <w:szCs w:val="24"/>
        </w:rPr>
        <w:t>, by my lights,</w:t>
      </w:r>
      <w:r>
        <w:rPr>
          <w:rFonts w:ascii="Times New Roman" w:hAnsi="Times New Roman" w:cs="Times New Roman"/>
          <w:sz w:val="24"/>
          <w:szCs w:val="24"/>
        </w:rPr>
        <w:t xml:space="preserve"> this is hardly going to impress the sceptic. </w:t>
      </w:r>
    </w:p>
    <w:p w14:paraId="1A039EBD" w14:textId="4B768955" w:rsidR="00E415B1" w:rsidRDefault="005A6A8A" w:rsidP="00E415B1">
      <w:pPr>
        <w:pStyle w:val="Geenafstand"/>
        <w:ind w:firstLine="720"/>
        <w:rPr>
          <w:rFonts w:ascii="Times New Roman" w:hAnsi="Times New Roman" w:cs="Times New Roman"/>
          <w:sz w:val="24"/>
          <w:szCs w:val="24"/>
        </w:rPr>
      </w:pPr>
      <w:r>
        <w:rPr>
          <w:rFonts w:ascii="Times New Roman" w:hAnsi="Times New Roman" w:cs="Times New Roman"/>
          <w:sz w:val="24"/>
          <w:szCs w:val="24"/>
        </w:rPr>
        <w:t xml:space="preserve">Further, I wonder </w:t>
      </w:r>
      <w:r w:rsidR="00EC4C7F">
        <w:rPr>
          <w:rFonts w:ascii="Times New Roman" w:hAnsi="Times New Roman" w:cs="Times New Roman"/>
          <w:sz w:val="24"/>
          <w:szCs w:val="24"/>
        </w:rPr>
        <w:t>why</w:t>
      </w:r>
      <w:r>
        <w:rPr>
          <w:rFonts w:ascii="Times New Roman" w:hAnsi="Times New Roman" w:cs="Times New Roman"/>
          <w:sz w:val="24"/>
          <w:szCs w:val="24"/>
        </w:rPr>
        <w:t xml:space="preserve"> we should</w:t>
      </w:r>
      <w:r w:rsidR="00EC4C7F">
        <w:rPr>
          <w:rFonts w:ascii="Times New Roman" w:hAnsi="Times New Roman" w:cs="Times New Roman"/>
          <w:sz w:val="24"/>
          <w:szCs w:val="24"/>
        </w:rPr>
        <w:t xml:space="preserve"> not base</w:t>
      </w:r>
      <w:r w:rsidR="00A650BF">
        <w:rPr>
          <w:rFonts w:ascii="Times New Roman" w:hAnsi="Times New Roman" w:cs="Times New Roman"/>
          <w:sz w:val="24"/>
          <w:szCs w:val="24"/>
        </w:rPr>
        <w:t xml:space="preserve"> </w:t>
      </w:r>
      <w:r w:rsidR="006B4048">
        <w:rPr>
          <w:rFonts w:ascii="Times New Roman" w:hAnsi="Times New Roman" w:cs="Times New Roman"/>
          <w:sz w:val="24"/>
          <w:szCs w:val="24"/>
        </w:rPr>
        <w:t xml:space="preserve">natural </w:t>
      </w:r>
      <w:r w:rsidR="00EC4C7F">
        <w:rPr>
          <w:rFonts w:ascii="Times New Roman" w:hAnsi="Times New Roman" w:cs="Times New Roman"/>
          <w:sz w:val="24"/>
          <w:szCs w:val="24"/>
        </w:rPr>
        <w:t xml:space="preserve">science on </w:t>
      </w:r>
      <w:r w:rsidR="006B4048">
        <w:rPr>
          <w:rFonts w:ascii="Times New Roman" w:hAnsi="Times New Roman" w:cs="Times New Roman"/>
          <w:sz w:val="24"/>
          <w:szCs w:val="24"/>
        </w:rPr>
        <w:t xml:space="preserve">the </w:t>
      </w:r>
      <w:r w:rsidR="00EC4C7F" w:rsidRPr="00B94B49">
        <w:rPr>
          <w:rFonts w:ascii="Times New Roman" w:hAnsi="Times New Roman" w:cs="Times New Roman"/>
          <w:sz w:val="24"/>
          <w:szCs w:val="24"/>
        </w:rPr>
        <w:t>natural</w:t>
      </w:r>
      <w:r w:rsidR="00EC4C7F">
        <w:rPr>
          <w:rFonts w:ascii="Times New Roman" w:hAnsi="Times New Roman" w:cs="Times New Roman"/>
          <w:sz w:val="24"/>
          <w:szCs w:val="24"/>
        </w:rPr>
        <w:t xml:space="preserve"> knowledge of God</w:t>
      </w:r>
      <w:r w:rsidR="00A650BF">
        <w:rPr>
          <w:rFonts w:ascii="Times New Roman" w:hAnsi="Times New Roman" w:cs="Times New Roman"/>
          <w:sz w:val="24"/>
          <w:szCs w:val="24"/>
        </w:rPr>
        <w:t xml:space="preserve">. </w:t>
      </w:r>
      <w:r w:rsidR="00EC4C7F">
        <w:rPr>
          <w:rFonts w:ascii="Times New Roman" w:hAnsi="Times New Roman" w:cs="Times New Roman"/>
          <w:sz w:val="24"/>
          <w:szCs w:val="24"/>
        </w:rPr>
        <w:t>Tyson seemingly takes a dim view of traditional natural theology, but it may be a more suitable ‘first truth discourse’, given the global nature of contemporary science. He remarks that ‘one cannot prove the primary (God) from the secondary (creation)’ (55n26), but</w:t>
      </w:r>
      <w:r w:rsidR="00185C77">
        <w:rPr>
          <w:rFonts w:ascii="Times New Roman" w:hAnsi="Times New Roman" w:cs="Times New Roman"/>
          <w:sz w:val="24"/>
          <w:szCs w:val="24"/>
        </w:rPr>
        <w:t xml:space="preserve">, in my </w:t>
      </w:r>
      <w:r>
        <w:rPr>
          <w:rFonts w:ascii="Times New Roman" w:hAnsi="Times New Roman" w:cs="Times New Roman"/>
          <w:sz w:val="24"/>
          <w:szCs w:val="24"/>
        </w:rPr>
        <w:t>opinion</w:t>
      </w:r>
      <w:r w:rsidR="00185C77">
        <w:rPr>
          <w:rFonts w:ascii="Times New Roman" w:hAnsi="Times New Roman" w:cs="Times New Roman"/>
          <w:sz w:val="24"/>
          <w:szCs w:val="24"/>
        </w:rPr>
        <w:t>,</w:t>
      </w:r>
      <w:r w:rsidR="00EC4C7F">
        <w:rPr>
          <w:rFonts w:ascii="Times New Roman" w:hAnsi="Times New Roman" w:cs="Times New Roman"/>
          <w:sz w:val="24"/>
          <w:szCs w:val="24"/>
        </w:rPr>
        <w:t xml:space="preserve"> this either breaks with, or fails to engage, an important strand of premodern thought. </w:t>
      </w:r>
      <w:r>
        <w:rPr>
          <w:rFonts w:ascii="Times New Roman" w:hAnsi="Times New Roman" w:cs="Times New Roman"/>
          <w:sz w:val="24"/>
          <w:szCs w:val="24"/>
        </w:rPr>
        <w:t xml:space="preserve">For example, </w:t>
      </w:r>
      <w:r w:rsidR="00EC4C7F">
        <w:rPr>
          <w:rFonts w:ascii="Times New Roman" w:hAnsi="Times New Roman" w:cs="Times New Roman"/>
          <w:sz w:val="24"/>
          <w:szCs w:val="24"/>
        </w:rPr>
        <w:t xml:space="preserve">Aquinas concludes from Rom. 1:20 that it must be possible to demonstrate </w:t>
      </w:r>
      <w:r w:rsidR="00B25D8A">
        <w:rPr>
          <w:rFonts w:ascii="Times New Roman" w:hAnsi="Times New Roman" w:cs="Times New Roman"/>
          <w:sz w:val="24"/>
          <w:szCs w:val="24"/>
        </w:rPr>
        <w:t>the existence of God</w:t>
      </w:r>
      <w:r w:rsidR="00EC4C7F">
        <w:rPr>
          <w:rFonts w:ascii="Times New Roman" w:hAnsi="Times New Roman" w:cs="Times New Roman"/>
          <w:sz w:val="24"/>
          <w:szCs w:val="24"/>
        </w:rPr>
        <w:t xml:space="preserve"> from created things. As is well known, he</w:t>
      </w:r>
      <w:r w:rsidR="00E429E5">
        <w:rPr>
          <w:rFonts w:ascii="Times New Roman" w:hAnsi="Times New Roman" w:cs="Times New Roman"/>
          <w:sz w:val="24"/>
          <w:szCs w:val="24"/>
        </w:rPr>
        <w:t xml:space="preserve"> then</w:t>
      </w:r>
      <w:r w:rsidR="00EC4C7F">
        <w:rPr>
          <w:rFonts w:ascii="Times New Roman" w:hAnsi="Times New Roman" w:cs="Times New Roman"/>
          <w:sz w:val="24"/>
          <w:szCs w:val="24"/>
        </w:rPr>
        <w:t xml:space="preserve"> proceeds to formulate five </w:t>
      </w:r>
      <w:r w:rsidR="00B25D8A">
        <w:rPr>
          <w:rFonts w:ascii="Times New Roman" w:hAnsi="Times New Roman" w:cs="Times New Roman"/>
          <w:sz w:val="24"/>
          <w:szCs w:val="24"/>
        </w:rPr>
        <w:t>arguments for God’s existence</w:t>
      </w:r>
      <w:r w:rsidR="00EC4C7F">
        <w:rPr>
          <w:rFonts w:ascii="Times New Roman" w:hAnsi="Times New Roman" w:cs="Times New Roman"/>
          <w:sz w:val="24"/>
          <w:szCs w:val="24"/>
        </w:rPr>
        <w:t xml:space="preserve"> (</w:t>
      </w:r>
      <w:r w:rsidR="00EC4C7F">
        <w:rPr>
          <w:rFonts w:ascii="Times New Roman" w:hAnsi="Times New Roman" w:cs="Times New Roman"/>
          <w:i/>
          <w:iCs/>
          <w:sz w:val="24"/>
          <w:szCs w:val="24"/>
        </w:rPr>
        <w:t>S</w:t>
      </w:r>
      <w:r w:rsidR="00A64659">
        <w:rPr>
          <w:rFonts w:ascii="Times New Roman" w:hAnsi="Times New Roman" w:cs="Times New Roman"/>
          <w:i/>
          <w:iCs/>
          <w:sz w:val="24"/>
          <w:szCs w:val="24"/>
        </w:rPr>
        <w:t xml:space="preserve">umma </w:t>
      </w:r>
      <w:proofErr w:type="spellStart"/>
      <w:r w:rsidR="00EC4C7F">
        <w:rPr>
          <w:rFonts w:ascii="Times New Roman" w:hAnsi="Times New Roman" w:cs="Times New Roman"/>
          <w:i/>
          <w:iCs/>
          <w:sz w:val="24"/>
          <w:szCs w:val="24"/>
        </w:rPr>
        <w:t>T</w:t>
      </w:r>
      <w:r w:rsidR="00A64659">
        <w:rPr>
          <w:rFonts w:ascii="Times New Roman" w:hAnsi="Times New Roman" w:cs="Times New Roman"/>
          <w:i/>
          <w:iCs/>
          <w:sz w:val="24"/>
          <w:szCs w:val="24"/>
        </w:rPr>
        <w:t>heologiae</w:t>
      </w:r>
      <w:proofErr w:type="spellEnd"/>
      <w:r w:rsidR="00EC4C7F">
        <w:rPr>
          <w:rFonts w:ascii="Times New Roman" w:hAnsi="Times New Roman" w:cs="Times New Roman"/>
          <w:i/>
          <w:iCs/>
          <w:sz w:val="24"/>
          <w:szCs w:val="24"/>
        </w:rPr>
        <w:t xml:space="preserve"> </w:t>
      </w:r>
      <w:r w:rsidR="00EC4C7F">
        <w:rPr>
          <w:rFonts w:ascii="Times New Roman" w:hAnsi="Times New Roman" w:cs="Times New Roman"/>
          <w:sz w:val="24"/>
          <w:szCs w:val="24"/>
        </w:rPr>
        <w:t>I, Q</w:t>
      </w:r>
      <w:r>
        <w:rPr>
          <w:rFonts w:ascii="Times New Roman" w:hAnsi="Times New Roman" w:cs="Times New Roman"/>
          <w:sz w:val="24"/>
          <w:szCs w:val="24"/>
        </w:rPr>
        <w:t xml:space="preserve">uestion </w:t>
      </w:r>
      <w:r w:rsidR="00EC4C7F">
        <w:rPr>
          <w:rFonts w:ascii="Times New Roman" w:hAnsi="Times New Roman" w:cs="Times New Roman"/>
          <w:sz w:val="24"/>
          <w:szCs w:val="24"/>
        </w:rPr>
        <w:t>2, A</w:t>
      </w:r>
      <w:r>
        <w:rPr>
          <w:rFonts w:ascii="Times New Roman" w:hAnsi="Times New Roman" w:cs="Times New Roman"/>
          <w:sz w:val="24"/>
          <w:szCs w:val="24"/>
        </w:rPr>
        <w:t xml:space="preserve">rticles </w:t>
      </w:r>
      <w:r w:rsidR="00EC4C7F">
        <w:rPr>
          <w:rFonts w:ascii="Times New Roman" w:hAnsi="Times New Roman" w:cs="Times New Roman"/>
          <w:sz w:val="24"/>
          <w:szCs w:val="24"/>
        </w:rPr>
        <w:t xml:space="preserve">2-3). </w:t>
      </w:r>
      <w:r w:rsidR="00B25D8A">
        <w:rPr>
          <w:rFonts w:ascii="Times New Roman" w:hAnsi="Times New Roman" w:cs="Times New Roman"/>
          <w:sz w:val="24"/>
          <w:szCs w:val="24"/>
        </w:rPr>
        <w:t xml:space="preserve">If Tyson thinks </w:t>
      </w:r>
      <w:r w:rsidR="00A03989">
        <w:rPr>
          <w:rFonts w:ascii="Times New Roman" w:hAnsi="Times New Roman" w:cs="Times New Roman"/>
          <w:sz w:val="24"/>
          <w:szCs w:val="24"/>
        </w:rPr>
        <w:t xml:space="preserve">all </w:t>
      </w:r>
      <w:r w:rsidR="00B25D8A">
        <w:rPr>
          <w:rFonts w:ascii="Times New Roman" w:hAnsi="Times New Roman" w:cs="Times New Roman"/>
          <w:sz w:val="24"/>
          <w:szCs w:val="24"/>
        </w:rPr>
        <w:t xml:space="preserve">such arguments fail, then </w:t>
      </w:r>
      <w:r w:rsidR="00E429E5">
        <w:rPr>
          <w:rFonts w:ascii="Times New Roman" w:hAnsi="Times New Roman" w:cs="Times New Roman"/>
          <w:sz w:val="24"/>
          <w:szCs w:val="24"/>
        </w:rPr>
        <w:t xml:space="preserve">it </w:t>
      </w:r>
      <w:r w:rsidR="00B25D8A">
        <w:rPr>
          <w:rFonts w:ascii="Times New Roman" w:hAnsi="Times New Roman" w:cs="Times New Roman"/>
          <w:sz w:val="24"/>
          <w:szCs w:val="24"/>
        </w:rPr>
        <w:t>would</w:t>
      </w:r>
      <w:r w:rsidR="00E429E5">
        <w:rPr>
          <w:rFonts w:ascii="Times New Roman" w:hAnsi="Times New Roman" w:cs="Times New Roman"/>
          <w:sz w:val="24"/>
          <w:szCs w:val="24"/>
        </w:rPr>
        <w:t xml:space="preserve"> be nice to know why</w:t>
      </w:r>
      <w:r w:rsidR="00FB6124">
        <w:rPr>
          <w:rFonts w:ascii="Times New Roman" w:hAnsi="Times New Roman" w:cs="Times New Roman"/>
          <w:sz w:val="24"/>
          <w:szCs w:val="24"/>
        </w:rPr>
        <w:t xml:space="preserve"> exactly</w:t>
      </w:r>
      <w:r w:rsidR="00B25D8A">
        <w:rPr>
          <w:rFonts w:ascii="Times New Roman" w:hAnsi="Times New Roman" w:cs="Times New Roman"/>
          <w:sz w:val="24"/>
          <w:szCs w:val="24"/>
        </w:rPr>
        <w:t>.</w:t>
      </w:r>
      <w:r w:rsidR="006642D3">
        <w:rPr>
          <w:rFonts w:ascii="Times New Roman" w:hAnsi="Times New Roman" w:cs="Times New Roman"/>
          <w:sz w:val="24"/>
          <w:szCs w:val="24"/>
        </w:rPr>
        <w:t xml:space="preserve"> </w:t>
      </w:r>
      <w:r w:rsidR="00A03989">
        <w:rPr>
          <w:rFonts w:ascii="Times New Roman" w:hAnsi="Times New Roman" w:cs="Times New Roman"/>
          <w:sz w:val="24"/>
          <w:szCs w:val="24"/>
        </w:rPr>
        <w:t>Admittedly, t</w:t>
      </w:r>
      <w:r w:rsidR="00FB6124">
        <w:rPr>
          <w:rFonts w:ascii="Times New Roman" w:hAnsi="Times New Roman" w:cs="Times New Roman"/>
          <w:sz w:val="24"/>
          <w:szCs w:val="24"/>
        </w:rPr>
        <w:t xml:space="preserve">hey are not </w:t>
      </w:r>
      <w:r w:rsidR="006642D3">
        <w:rPr>
          <w:rFonts w:ascii="Times New Roman" w:hAnsi="Times New Roman" w:cs="Times New Roman"/>
          <w:sz w:val="24"/>
          <w:szCs w:val="24"/>
        </w:rPr>
        <w:t>absolute proofs,</w:t>
      </w:r>
      <w:r w:rsidR="00FB6124">
        <w:rPr>
          <w:rFonts w:ascii="Times New Roman" w:hAnsi="Times New Roman" w:cs="Times New Roman"/>
          <w:sz w:val="24"/>
          <w:szCs w:val="24"/>
        </w:rPr>
        <w:t xml:space="preserve"> but </w:t>
      </w:r>
      <w:r w:rsidR="00A03989">
        <w:rPr>
          <w:rFonts w:ascii="Times New Roman" w:hAnsi="Times New Roman" w:cs="Times New Roman"/>
          <w:sz w:val="24"/>
          <w:szCs w:val="24"/>
        </w:rPr>
        <w:t xml:space="preserve">that standard would force us to reject (almost) all arguments. </w:t>
      </w:r>
    </w:p>
    <w:p w14:paraId="538877E3" w14:textId="6744A34C" w:rsidR="00EC4C7F" w:rsidRDefault="006468A0" w:rsidP="00E415B1">
      <w:pPr>
        <w:pStyle w:val="Geenafstand"/>
        <w:ind w:firstLine="720"/>
        <w:rPr>
          <w:rFonts w:ascii="Times New Roman" w:hAnsi="Times New Roman" w:cs="Times New Roman"/>
          <w:sz w:val="24"/>
          <w:szCs w:val="24"/>
        </w:rPr>
      </w:pPr>
      <w:r>
        <w:rPr>
          <w:rFonts w:ascii="Times New Roman" w:hAnsi="Times New Roman" w:cs="Times New Roman"/>
          <w:sz w:val="24"/>
          <w:szCs w:val="24"/>
        </w:rPr>
        <w:t xml:space="preserve">These are just a </w:t>
      </w:r>
      <w:r w:rsidR="00570592">
        <w:rPr>
          <w:rFonts w:ascii="Times New Roman" w:hAnsi="Times New Roman" w:cs="Times New Roman"/>
          <w:sz w:val="24"/>
          <w:szCs w:val="24"/>
        </w:rPr>
        <w:t>few of the</w:t>
      </w:r>
      <w:r>
        <w:rPr>
          <w:rFonts w:ascii="Times New Roman" w:hAnsi="Times New Roman" w:cs="Times New Roman"/>
          <w:sz w:val="24"/>
          <w:szCs w:val="24"/>
        </w:rPr>
        <w:t xml:space="preserve"> concerns I have. Additional issues</w:t>
      </w:r>
      <w:r w:rsidR="00E415B1">
        <w:rPr>
          <w:rFonts w:ascii="Times New Roman" w:hAnsi="Times New Roman" w:cs="Times New Roman"/>
          <w:sz w:val="24"/>
          <w:szCs w:val="24"/>
        </w:rPr>
        <w:t>, such as the difficulty of Tyson’s writing,</w:t>
      </w:r>
      <w:r>
        <w:rPr>
          <w:rFonts w:ascii="Times New Roman" w:hAnsi="Times New Roman" w:cs="Times New Roman"/>
          <w:sz w:val="24"/>
          <w:szCs w:val="24"/>
        </w:rPr>
        <w:t xml:space="preserve"> have been raised by other</w:t>
      </w:r>
      <w:r w:rsidR="000D174D">
        <w:rPr>
          <w:rFonts w:ascii="Times New Roman" w:hAnsi="Times New Roman" w:cs="Times New Roman"/>
          <w:sz w:val="24"/>
          <w:szCs w:val="24"/>
        </w:rPr>
        <w:t>s</w:t>
      </w:r>
      <w:r>
        <w:rPr>
          <w:rFonts w:ascii="Times New Roman" w:hAnsi="Times New Roman" w:cs="Times New Roman"/>
          <w:sz w:val="24"/>
          <w:szCs w:val="24"/>
        </w:rPr>
        <w:t xml:space="preserve"> (e.g. Chris Barrigar</w:t>
      </w:r>
      <w:r w:rsidR="00570592">
        <w:rPr>
          <w:rFonts w:ascii="Times New Roman" w:hAnsi="Times New Roman" w:cs="Times New Roman"/>
          <w:sz w:val="24"/>
          <w:szCs w:val="24"/>
        </w:rPr>
        <w:t xml:space="preserve"> in </w:t>
      </w:r>
      <w:r w:rsidR="00570592">
        <w:rPr>
          <w:rFonts w:ascii="Times New Roman" w:hAnsi="Times New Roman" w:cs="Times New Roman"/>
          <w:i/>
          <w:iCs/>
          <w:sz w:val="24"/>
          <w:szCs w:val="24"/>
        </w:rPr>
        <w:t xml:space="preserve">Perspectives on Science and Christian Faith </w:t>
      </w:r>
      <w:r w:rsidR="00570592">
        <w:rPr>
          <w:rFonts w:ascii="Times New Roman" w:hAnsi="Times New Roman" w:cs="Times New Roman"/>
          <w:sz w:val="24"/>
          <w:szCs w:val="24"/>
        </w:rPr>
        <w:t>75:1</w:t>
      </w:r>
      <w:r>
        <w:rPr>
          <w:rFonts w:ascii="Times New Roman" w:hAnsi="Times New Roman" w:cs="Times New Roman"/>
          <w:sz w:val="24"/>
          <w:szCs w:val="24"/>
        </w:rPr>
        <w:t>)</w:t>
      </w:r>
      <w:r w:rsidR="00570592">
        <w:rPr>
          <w:rFonts w:ascii="Times New Roman" w:hAnsi="Times New Roman" w:cs="Times New Roman"/>
          <w:sz w:val="24"/>
          <w:szCs w:val="24"/>
        </w:rPr>
        <w:t>.</w:t>
      </w:r>
      <w:r>
        <w:rPr>
          <w:rFonts w:ascii="Times New Roman" w:hAnsi="Times New Roman" w:cs="Times New Roman"/>
          <w:sz w:val="24"/>
          <w:szCs w:val="24"/>
        </w:rPr>
        <w:t xml:space="preserve"> </w:t>
      </w:r>
      <w:r w:rsidR="006642D3">
        <w:rPr>
          <w:rFonts w:ascii="Times New Roman" w:hAnsi="Times New Roman" w:cs="Times New Roman"/>
          <w:sz w:val="24"/>
          <w:szCs w:val="24"/>
        </w:rPr>
        <w:t>Nevertheless</w:t>
      </w:r>
      <w:r w:rsidR="00EC4C7F">
        <w:rPr>
          <w:rFonts w:ascii="Times New Roman" w:hAnsi="Times New Roman" w:cs="Times New Roman"/>
          <w:sz w:val="24"/>
          <w:szCs w:val="24"/>
        </w:rPr>
        <w:t xml:space="preserve">, I am sympathetic to key parts of Tyson’s approach. For modern science to be a reasonable enterprise, more is required than empiricism, rationalism and physicalism. For example, it is difficult to see how natural knowledge is truly worth pursuing if there is no such thing as objective value. Moreover, there is a legitimate </w:t>
      </w:r>
      <w:r w:rsidR="00EC4C7F">
        <w:rPr>
          <w:rFonts w:ascii="Times New Roman" w:hAnsi="Times New Roman" w:cs="Times New Roman"/>
          <w:sz w:val="24"/>
          <w:szCs w:val="24"/>
        </w:rPr>
        <w:lastRenderedPageBreak/>
        <w:t xml:space="preserve">place for a theology of science that reflects on the practices, results and foundations of modern science, drawing on the Christian tradition. Lastly, Tyson’s focus on epistemology and metaphysics is praiseworthy, given that modern theologians often shy away from these fields. That is unfortunate, because these are areas in which theologians can constructively engage with modern science. </w:t>
      </w:r>
    </w:p>
    <w:p w14:paraId="356C2C43" w14:textId="77777777" w:rsidR="00EC4C7F" w:rsidRDefault="00EC4C7F" w:rsidP="00EC4C7F">
      <w:pPr>
        <w:pStyle w:val="Geenafstand"/>
        <w:ind w:firstLine="720"/>
        <w:rPr>
          <w:rFonts w:ascii="Times New Roman" w:hAnsi="Times New Roman" w:cs="Times New Roman"/>
          <w:sz w:val="24"/>
          <w:szCs w:val="24"/>
        </w:rPr>
      </w:pPr>
    </w:p>
    <w:p w14:paraId="11EAD64B" w14:textId="77777777" w:rsidR="00EC4C7F" w:rsidRPr="00240760" w:rsidRDefault="00EC4C7F" w:rsidP="00EC4C7F">
      <w:pPr>
        <w:pStyle w:val="Geenafstand"/>
        <w:rPr>
          <w:rFonts w:ascii="Times New Roman" w:hAnsi="Times New Roman" w:cs="Times New Roman"/>
          <w:sz w:val="24"/>
          <w:szCs w:val="24"/>
          <w:lang w:val="nl-NL"/>
        </w:rPr>
      </w:pPr>
      <w:r>
        <w:rPr>
          <w:rFonts w:ascii="Times New Roman" w:hAnsi="Times New Roman" w:cs="Times New Roman"/>
          <w:sz w:val="24"/>
          <w:szCs w:val="24"/>
          <w:lang w:val="nl-NL"/>
        </w:rPr>
        <w:t xml:space="preserve">Mark Shaw, </w:t>
      </w:r>
      <w:r w:rsidRPr="00240760">
        <w:rPr>
          <w:rFonts w:ascii="Times New Roman" w:hAnsi="Times New Roman" w:cs="Times New Roman"/>
          <w:sz w:val="24"/>
          <w:szCs w:val="24"/>
          <w:lang w:val="nl-NL"/>
        </w:rPr>
        <w:t xml:space="preserve">PhD student at </w:t>
      </w:r>
      <w:proofErr w:type="spellStart"/>
      <w:r w:rsidRPr="00240760">
        <w:rPr>
          <w:rFonts w:ascii="Times New Roman" w:hAnsi="Times New Roman" w:cs="Times New Roman"/>
          <w:sz w:val="24"/>
          <w:szCs w:val="24"/>
          <w:lang w:val="nl-NL"/>
        </w:rPr>
        <w:t>the</w:t>
      </w:r>
      <w:proofErr w:type="spellEnd"/>
      <w:r w:rsidRPr="00240760">
        <w:rPr>
          <w:rFonts w:ascii="Times New Roman" w:hAnsi="Times New Roman" w:cs="Times New Roman"/>
          <w:sz w:val="24"/>
          <w:szCs w:val="24"/>
          <w:lang w:val="nl-NL"/>
        </w:rPr>
        <w:t xml:space="preserve"> Vrije Universiteit, Amsterdam</w:t>
      </w:r>
    </w:p>
    <w:p w14:paraId="127E75E3" w14:textId="77777777" w:rsidR="00D33D75" w:rsidRDefault="00D33D75"/>
    <w:sectPr w:rsidR="00D33D75" w:rsidSect="006660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C7F"/>
    <w:rsid w:val="0001084E"/>
    <w:rsid w:val="000D174D"/>
    <w:rsid w:val="00167E68"/>
    <w:rsid w:val="00185C77"/>
    <w:rsid w:val="001F4786"/>
    <w:rsid w:val="00397A83"/>
    <w:rsid w:val="003A2D0A"/>
    <w:rsid w:val="00570592"/>
    <w:rsid w:val="005A6A8A"/>
    <w:rsid w:val="006468A0"/>
    <w:rsid w:val="006642D3"/>
    <w:rsid w:val="006660BA"/>
    <w:rsid w:val="00666324"/>
    <w:rsid w:val="006B4048"/>
    <w:rsid w:val="009B77AE"/>
    <w:rsid w:val="00A03989"/>
    <w:rsid w:val="00A32809"/>
    <w:rsid w:val="00A458FD"/>
    <w:rsid w:val="00A64659"/>
    <w:rsid w:val="00A650BF"/>
    <w:rsid w:val="00AB33CA"/>
    <w:rsid w:val="00B25D8A"/>
    <w:rsid w:val="00B3079E"/>
    <w:rsid w:val="00C003AC"/>
    <w:rsid w:val="00C22261"/>
    <w:rsid w:val="00C23346"/>
    <w:rsid w:val="00D33D75"/>
    <w:rsid w:val="00D4232F"/>
    <w:rsid w:val="00E05639"/>
    <w:rsid w:val="00E13451"/>
    <w:rsid w:val="00E415B1"/>
    <w:rsid w:val="00E429E5"/>
    <w:rsid w:val="00EC4C7F"/>
    <w:rsid w:val="00F03D47"/>
    <w:rsid w:val="00FB6124"/>
    <w:rsid w:val="00FE60BF"/>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0612B"/>
  <w15:chartTrackingRefBased/>
  <w15:docId w15:val="{A2D27202-399F-443C-975B-FD75FD8EA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C4C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C4C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C4C7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C4C7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EC4C7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EC4C7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C4C7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C4C7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C4C7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C4C7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C4C7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C4C7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EC4C7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EC4C7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EC4C7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C4C7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C4C7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C4C7F"/>
    <w:rPr>
      <w:rFonts w:eastAsiaTheme="majorEastAsia" w:cstheme="majorBidi"/>
      <w:color w:val="272727" w:themeColor="text1" w:themeTint="D8"/>
    </w:rPr>
  </w:style>
  <w:style w:type="paragraph" w:styleId="Titel">
    <w:name w:val="Title"/>
    <w:basedOn w:val="Standaard"/>
    <w:next w:val="Standaard"/>
    <w:link w:val="TitelChar"/>
    <w:uiPriority w:val="10"/>
    <w:qFormat/>
    <w:rsid w:val="00EC4C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C4C7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C4C7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C4C7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C4C7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EC4C7F"/>
    <w:rPr>
      <w:i/>
      <w:iCs/>
      <w:color w:val="404040" w:themeColor="text1" w:themeTint="BF"/>
    </w:rPr>
  </w:style>
  <w:style w:type="paragraph" w:styleId="Lijstalinea">
    <w:name w:val="List Paragraph"/>
    <w:basedOn w:val="Standaard"/>
    <w:uiPriority w:val="34"/>
    <w:qFormat/>
    <w:rsid w:val="00EC4C7F"/>
    <w:pPr>
      <w:ind w:left="720"/>
      <w:contextualSpacing/>
    </w:pPr>
  </w:style>
  <w:style w:type="character" w:styleId="Intensievebenadrukking">
    <w:name w:val="Intense Emphasis"/>
    <w:basedOn w:val="Standaardalinea-lettertype"/>
    <w:uiPriority w:val="21"/>
    <w:qFormat/>
    <w:rsid w:val="00EC4C7F"/>
    <w:rPr>
      <w:i/>
      <w:iCs/>
      <w:color w:val="0F4761" w:themeColor="accent1" w:themeShade="BF"/>
    </w:rPr>
  </w:style>
  <w:style w:type="paragraph" w:styleId="Duidelijkcitaat">
    <w:name w:val="Intense Quote"/>
    <w:basedOn w:val="Standaard"/>
    <w:next w:val="Standaard"/>
    <w:link w:val="DuidelijkcitaatChar"/>
    <w:uiPriority w:val="30"/>
    <w:qFormat/>
    <w:rsid w:val="00EC4C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C4C7F"/>
    <w:rPr>
      <w:i/>
      <w:iCs/>
      <w:color w:val="0F4761" w:themeColor="accent1" w:themeShade="BF"/>
    </w:rPr>
  </w:style>
  <w:style w:type="character" w:styleId="Intensieveverwijzing">
    <w:name w:val="Intense Reference"/>
    <w:basedOn w:val="Standaardalinea-lettertype"/>
    <w:uiPriority w:val="32"/>
    <w:qFormat/>
    <w:rsid w:val="00EC4C7F"/>
    <w:rPr>
      <w:b/>
      <w:bCs/>
      <w:smallCaps/>
      <w:color w:val="0F4761" w:themeColor="accent1" w:themeShade="BF"/>
      <w:spacing w:val="5"/>
    </w:rPr>
  </w:style>
  <w:style w:type="paragraph" w:styleId="Geenafstand">
    <w:name w:val="No Spacing"/>
    <w:uiPriority w:val="1"/>
    <w:qFormat/>
    <w:rsid w:val="00EC4C7F"/>
    <w:pPr>
      <w:spacing w:after="0" w:line="240" w:lineRule="auto"/>
    </w:pPr>
  </w:style>
  <w:style w:type="paragraph" w:styleId="Revisie">
    <w:name w:val="Revision"/>
    <w:hidden/>
    <w:uiPriority w:val="99"/>
    <w:semiHidden/>
    <w:rsid w:val="009B77AE"/>
    <w:pPr>
      <w:spacing w:after="0" w:line="240" w:lineRule="auto"/>
    </w:pPr>
  </w:style>
  <w:style w:type="character" w:styleId="Verwijzingopmerking">
    <w:name w:val="annotation reference"/>
    <w:basedOn w:val="Standaardalinea-lettertype"/>
    <w:uiPriority w:val="99"/>
    <w:semiHidden/>
    <w:unhideWhenUsed/>
    <w:rsid w:val="00E13451"/>
    <w:rPr>
      <w:sz w:val="16"/>
      <w:szCs w:val="16"/>
    </w:rPr>
  </w:style>
  <w:style w:type="paragraph" w:styleId="Tekstopmerking">
    <w:name w:val="annotation text"/>
    <w:basedOn w:val="Standaard"/>
    <w:link w:val="TekstopmerkingChar"/>
    <w:uiPriority w:val="99"/>
    <w:unhideWhenUsed/>
    <w:rsid w:val="00E13451"/>
    <w:pPr>
      <w:spacing w:line="240" w:lineRule="auto"/>
    </w:pPr>
    <w:rPr>
      <w:sz w:val="20"/>
      <w:szCs w:val="20"/>
    </w:rPr>
  </w:style>
  <w:style w:type="character" w:customStyle="1" w:styleId="TekstopmerkingChar">
    <w:name w:val="Tekst opmerking Char"/>
    <w:basedOn w:val="Standaardalinea-lettertype"/>
    <w:link w:val="Tekstopmerking"/>
    <w:uiPriority w:val="99"/>
    <w:rsid w:val="00E13451"/>
    <w:rPr>
      <w:sz w:val="20"/>
      <w:szCs w:val="20"/>
    </w:rPr>
  </w:style>
  <w:style w:type="paragraph" w:styleId="Onderwerpvanopmerking">
    <w:name w:val="annotation subject"/>
    <w:basedOn w:val="Tekstopmerking"/>
    <w:next w:val="Tekstopmerking"/>
    <w:link w:val="OnderwerpvanopmerkingChar"/>
    <w:uiPriority w:val="99"/>
    <w:semiHidden/>
    <w:unhideWhenUsed/>
    <w:rsid w:val="00E13451"/>
    <w:rPr>
      <w:b/>
      <w:bCs/>
    </w:rPr>
  </w:style>
  <w:style w:type="character" w:customStyle="1" w:styleId="OnderwerpvanopmerkingChar">
    <w:name w:val="Onderwerp van opmerking Char"/>
    <w:basedOn w:val="TekstopmerkingChar"/>
    <w:link w:val="Onderwerpvanopmerking"/>
    <w:uiPriority w:val="99"/>
    <w:semiHidden/>
    <w:rsid w:val="00E1345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2</Pages>
  <Words>697</Words>
  <Characters>3973</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Shaw</dc:creator>
  <cp:keywords/>
  <dc:description/>
  <cp:lastModifiedBy>Mark Shaw</cp:lastModifiedBy>
  <cp:revision>12</cp:revision>
  <dcterms:created xsi:type="dcterms:W3CDTF">2024-04-27T18:04:00Z</dcterms:created>
  <dcterms:modified xsi:type="dcterms:W3CDTF">2025-04-08T11:14:00Z</dcterms:modified>
</cp:coreProperties>
</file>